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6875" w14:textId="60CEEDD6" w:rsidR="009647C5" w:rsidRDefault="009647C5" w:rsidP="009647C5">
      <w:pPr>
        <w:spacing w:line="280" w:lineRule="atLeast"/>
        <w:jc w:val="both"/>
        <w:rPr>
          <w:rFonts w:ascii="Studio Feixen Edgy WVH" w:hAnsi="Studio Feixen Edgy WVH"/>
          <w:sz w:val="36"/>
          <w:szCs w:val="36"/>
        </w:rPr>
      </w:pPr>
      <w:r>
        <w:rPr>
          <w:rFonts w:ascii="Studio Feixen Edgy WVH" w:hAnsi="Studio Feixen Edgy WVH"/>
          <w:sz w:val="36"/>
          <w:szCs w:val="36"/>
        </w:rPr>
        <w:t xml:space="preserve">67 DJs auf 5 Bühnen: </w:t>
      </w:r>
      <w:r w:rsidR="00AB29AB">
        <w:rPr>
          <w:rFonts w:ascii="Studio Feixen Edgy WVH" w:hAnsi="Studio Feixen Edgy WVH"/>
          <w:sz w:val="36"/>
          <w:szCs w:val="36"/>
        </w:rPr>
        <w:t>D</w:t>
      </w:r>
      <w:r>
        <w:rPr>
          <w:rFonts w:ascii="Studio Feixen Edgy WVH" w:hAnsi="Studio Feixen Edgy WVH"/>
          <w:sz w:val="36"/>
          <w:szCs w:val="36"/>
        </w:rPr>
        <w:t>as FERRA Festival</w:t>
      </w:r>
      <w:r w:rsidR="00AB29AB">
        <w:rPr>
          <w:rFonts w:ascii="Studio Feixen Edgy WVH" w:hAnsi="Studio Feixen Edgy WVH"/>
          <w:sz w:val="36"/>
          <w:szCs w:val="36"/>
        </w:rPr>
        <w:t xml:space="preserve"> im Weltkulturerbe Völklinger Hütte</w:t>
      </w:r>
    </w:p>
    <w:p w14:paraId="218FDCE2" w14:textId="054917BF" w:rsidR="00BC0847" w:rsidRPr="00BC0847" w:rsidRDefault="00BC0847" w:rsidP="009647C5">
      <w:pPr>
        <w:spacing w:line="280" w:lineRule="atLeast"/>
        <w:jc w:val="both"/>
        <w:rPr>
          <w:rFonts w:ascii="Studio Feixen Sans Medium" w:hAnsi="Studio Feixen Sans Medium"/>
          <w:sz w:val="28"/>
          <w:szCs w:val="28"/>
        </w:rPr>
      </w:pPr>
      <w:r>
        <w:rPr>
          <w:rFonts w:ascii="Studio Feixen Sans Medium" w:hAnsi="Studio Feixen Sans Medium"/>
          <w:sz w:val="28"/>
          <w:szCs w:val="28"/>
        </w:rPr>
        <w:t>21. und 22. August 2026</w:t>
      </w:r>
    </w:p>
    <w:p w14:paraId="6294602B" w14:textId="77777777" w:rsidR="009647C5" w:rsidRDefault="009647C5" w:rsidP="009647C5">
      <w:pPr>
        <w:spacing w:line="280" w:lineRule="atLeast"/>
        <w:jc w:val="both"/>
        <w:rPr>
          <w:rFonts w:ascii="Studio Feixen Edgy WVH" w:hAnsi="Studio Feixen Edgy WVH"/>
          <w:sz w:val="36"/>
          <w:szCs w:val="36"/>
        </w:rPr>
      </w:pPr>
    </w:p>
    <w:p w14:paraId="0CA3F6E3" w14:textId="05D85894" w:rsidR="00836E67" w:rsidRPr="00FF38B0" w:rsidRDefault="00836E67" w:rsidP="00FF38B0">
      <w:pPr>
        <w:spacing w:line="280" w:lineRule="atLeast"/>
        <w:jc w:val="both"/>
        <w:rPr>
          <w:rFonts w:ascii="Studio Feixen Sans" w:hAnsi="Studio Feixen Sans"/>
          <w:sz w:val="22"/>
          <w:szCs w:val="22"/>
        </w:rPr>
      </w:pPr>
      <w:r w:rsidRPr="00FF38B0">
        <w:rPr>
          <w:rFonts w:ascii="Studio Feixen Sans" w:hAnsi="Studio Feixen Sans"/>
          <w:sz w:val="22"/>
          <w:szCs w:val="22"/>
        </w:rPr>
        <w:t xml:space="preserve">Am 21. August ist es soweit: Dann wird das neue FERRA Festival das </w:t>
      </w:r>
      <w:r w:rsidR="00292FC3" w:rsidRPr="00FF38B0">
        <w:rPr>
          <w:rFonts w:ascii="Studio Feixen Sans" w:hAnsi="Studio Feixen Sans"/>
          <w:sz w:val="22"/>
          <w:szCs w:val="22"/>
        </w:rPr>
        <w:t>UNESCO-</w:t>
      </w:r>
      <w:r w:rsidRPr="00FF38B0">
        <w:rPr>
          <w:rFonts w:ascii="Studio Feixen Sans" w:hAnsi="Studio Feixen Sans"/>
          <w:sz w:val="22"/>
          <w:szCs w:val="22"/>
        </w:rPr>
        <w:t>Weltkulturerbe Völklinger Hütte in eine der außergewöhnlichsten Techno-</w:t>
      </w:r>
      <w:r w:rsidR="00E7099D">
        <w:rPr>
          <w:rFonts w:ascii="Studio Feixen Sans" w:hAnsi="Studio Feixen Sans"/>
          <w:sz w:val="22"/>
          <w:szCs w:val="22"/>
        </w:rPr>
        <w:t xml:space="preserve">Locations </w:t>
      </w:r>
      <w:r w:rsidR="003641C5" w:rsidRPr="00FF38B0">
        <w:rPr>
          <w:rFonts w:ascii="Studio Feixen Sans" w:hAnsi="Studio Feixen Sans"/>
          <w:sz w:val="22"/>
          <w:szCs w:val="22"/>
        </w:rPr>
        <w:t>Deutschlands</w:t>
      </w:r>
      <w:r w:rsidRPr="00FF38B0">
        <w:rPr>
          <w:rFonts w:ascii="Studio Feixen Sans" w:hAnsi="Studio Feixen Sans"/>
          <w:sz w:val="22"/>
          <w:szCs w:val="22"/>
        </w:rPr>
        <w:t xml:space="preserve"> verwandeln. Über zwei Tage bietet das Open</w:t>
      </w:r>
      <w:r w:rsidR="003641C5" w:rsidRPr="00FF38B0">
        <w:rPr>
          <w:rFonts w:ascii="Studio Feixen Sans" w:hAnsi="Studio Feixen Sans"/>
          <w:sz w:val="22"/>
          <w:szCs w:val="22"/>
        </w:rPr>
        <w:t>-</w:t>
      </w:r>
      <w:r w:rsidRPr="00FF38B0">
        <w:rPr>
          <w:rFonts w:ascii="Studio Feixen Sans" w:hAnsi="Studio Feixen Sans"/>
          <w:sz w:val="22"/>
          <w:szCs w:val="22"/>
        </w:rPr>
        <w:t xml:space="preserve">Air-Festival die Chance, unter Schloten und inmitten von </w:t>
      </w:r>
      <w:r w:rsidR="00E7099D">
        <w:rPr>
          <w:rFonts w:ascii="Studio Feixen Sans" w:hAnsi="Studio Feixen Sans"/>
          <w:sz w:val="22"/>
          <w:szCs w:val="22"/>
        </w:rPr>
        <w:t xml:space="preserve">auratischer </w:t>
      </w:r>
      <w:r w:rsidRPr="00FF38B0">
        <w:rPr>
          <w:rFonts w:ascii="Studio Feixen Sans" w:hAnsi="Studio Feixen Sans"/>
          <w:sz w:val="22"/>
          <w:szCs w:val="22"/>
        </w:rPr>
        <w:t>Industrie</w:t>
      </w:r>
      <w:r w:rsidR="00E7099D">
        <w:rPr>
          <w:rFonts w:ascii="Studio Feixen Sans" w:hAnsi="Studio Feixen Sans"/>
          <w:sz w:val="22"/>
          <w:szCs w:val="22"/>
        </w:rPr>
        <w:t xml:space="preserve">architektur </w:t>
      </w:r>
      <w:r w:rsidRPr="00FF38B0">
        <w:rPr>
          <w:rFonts w:ascii="Studio Feixen Sans" w:hAnsi="Studio Feixen Sans"/>
          <w:sz w:val="22"/>
          <w:szCs w:val="22"/>
        </w:rPr>
        <w:t>zu tanzen. Insgesamt 67 DJs aus Hard Techno, Bounce und Trance werden auf fünf Bühnen performen. Veranstaltet wird FERRA von Permanent Entertainment in Kooperation mit</w:t>
      </w:r>
      <w:r w:rsidR="003641C5" w:rsidRPr="00FF38B0">
        <w:rPr>
          <w:rFonts w:ascii="Studio Feixen Sans" w:hAnsi="Studio Feixen Sans"/>
          <w:sz w:val="22"/>
          <w:szCs w:val="22"/>
        </w:rPr>
        <w:t xml:space="preserve"> dem</w:t>
      </w:r>
      <w:r w:rsidRPr="00FF38B0">
        <w:rPr>
          <w:rFonts w:ascii="Studio Feixen Sans" w:hAnsi="Studio Feixen Sans"/>
          <w:sz w:val="22"/>
          <w:szCs w:val="22"/>
        </w:rPr>
        <w:t xml:space="preserve"> Hive Festival. </w:t>
      </w:r>
    </w:p>
    <w:p w14:paraId="3B3AF5FD" w14:textId="77777777" w:rsidR="00FF38B0" w:rsidRDefault="00FF38B0" w:rsidP="00FF38B0">
      <w:pPr>
        <w:spacing w:line="280" w:lineRule="atLeast"/>
        <w:jc w:val="both"/>
        <w:rPr>
          <w:rFonts w:ascii="Studio Feixen Sans" w:eastAsia="Verdana" w:hAnsi="Studio Feixen Sans" w:cs="Verdana"/>
          <w:sz w:val="22"/>
          <w:szCs w:val="22"/>
        </w:rPr>
      </w:pPr>
    </w:p>
    <w:p w14:paraId="056BDEB4" w14:textId="1CB48204" w:rsidR="00292FC3" w:rsidRPr="00E7099D" w:rsidRDefault="00292FC3" w:rsidP="00FF38B0">
      <w:pPr>
        <w:spacing w:line="280" w:lineRule="atLeast"/>
        <w:jc w:val="both"/>
        <w:rPr>
          <w:rFonts w:ascii="Studio Feixen Sans" w:eastAsia="Verdana" w:hAnsi="Studio Feixen Sans" w:cs="Verdana"/>
          <w:sz w:val="22"/>
          <w:szCs w:val="22"/>
        </w:rPr>
      </w:pPr>
      <w:r w:rsidRPr="00FF38B0">
        <w:rPr>
          <w:rFonts w:ascii="Studio Feixen Sans" w:eastAsia="Verdana" w:hAnsi="Studio Feixen Sans" w:cs="Verdana"/>
          <w:sz w:val="22"/>
          <w:szCs w:val="22"/>
        </w:rPr>
        <w:t>Wo einst Roheisen produziert wurde, entsteht ein</w:t>
      </w:r>
      <w:r w:rsidR="00E7099D">
        <w:rPr>
          <w:rFonts w:ascii="Studio Feixen Sans" w:eastAsia="Verdana" w:hAnsi="Studio Feixen Sans" w:cs="Verdana"/>
          <w:sz w:val="22"/>
          <w:szCs w:val="22"/>
        </w:rPr>
        <w:t xml:space="preserve"> vibrierender </w:t>
      </w:r>
      <w:r w:rsidR="003E3618">
        <w:rPr>
          <w:rFonts w:ascii="Studio Feixen Sans" w:eastAsia="Verdana" w:hAnsi="Studio Feixen Sans" w:cs="Verdana"/>
          <w:sz w:val="22"/>
          <w:szCs w:val="22"/>
        </w:rPr>
        <w:t>Schauplatz</w:t>
      </w:r>
      <w:r w:rsidRPr="00FF38B0">
        <w:rPr>
          <w:rFonts w:ascii="Studio Feixen Sans" w:eastAsia="Verdana" w:hAnsi="Studio Feixen Sans" w:cs="Verdana"/>
          <w:sz w:val="22"/>
          <w:szCs w:val="22"/>
        </w:rPr>
        <w:t xml:space="preserve">, in dem Geschichte und Gegenwart miteinander verschmelzen. Die monumentale Industriearchitektur der Völklinger Hütte trifft auf die </w:t>
      </w:r>
      <w:r w:rsidR="00E7099D">
        <w:rPr>
          <w:rFonts w:ascii="Studio Feixen Sans" w:eastAsia="Verdana" w:hAnsi="Studio Feixen Sans" w:cs="Verdana"/>
          <w:sz w:val="22"/>
          <w:szCs w:val="22"/>
        </w:rPr>
        <w:t xml:space="preserve">ekstatische </w:t>
      </w:r>
      <w:r w:rsidRPr="00FF38B0">
        <w:rPr>
          <w:rFonts w:ascii="Studio Feixen Sans" w:eastAsia="Verdana" w:hAnsi="Studio Feixen Sans" w:cs="Verdana"/>
          <w:sz w:val="22"/>
          <w:szCs w:val="22"/>
        </w:rPr>
        <w:t xml:space="preserve">Energie elektronischer Musik und schafft </w:t>
      </w:r>
      <w:r w:rsidR="003E3618">
        <w:rPr>
          <w:rFonts w:ascii="Studio Feixen Sans" w:eastAsia="Verdana" w:hAnsi="Studio Feixen Sans" w:cs="Verdana"/>
          <w:sz w:val="22"/>
          <w:szCs w:val="22"/>
        </w:rPr>
        <w:t xml:space="preserve">ein Ambiente, das </w:t>
      </w:r>
      <w:r w:rsidRPr="00FF38B0">
        <w:rPr>
          <w:rFonts w:ascii="Studio Feixen Sans" w:eastAsia="Verdana" w:hAnsi="Studio Feixen Sans" w:cs="Verdana"/>
          <w:sz w:val="22"/>
          <w:szCs w:val="22"/>
        </w:rPr>
        <w:t xml:space="preserve">wie gemacht ist für hypnotische Rhythmen und maschinelle Sounds. </w:t>
      </w:r>
      <w:proofErr w:type="spellStart"/>
      <w:proofErr w:type="gramStart"/>
      <w:r w:rsidRPr="00FF38B0">
        <w:rPr>
          <w:rFonts w:ascii="Studio Feixen Sans" w:eastAsia="Verdana" w:hAnsi="Studio Feixen Sans" w:cs="Verdana"/>
          <w:sz w:val="22"/>
          <w:szCs w:val="22"/>
        </w:rPr>
        <w:t>Festivalbesucher:innen</w:t>
      </w:r>
      <w:proofErr w:type="spellEnd"/>
      <w:proofErr w:type="gramEnd"/>
      <w:r w:rsidRPr="00FF38B0">
        <w:rPr>
          <w:rFonts w:ascii="Studio Feixen Sans" w:eastAsia="Verdana" w:hAnsi="Studio Feixen Sans" w:cs="Verdana"/>
          <w:sz w:val="22"/>
          <w:szCs w:val="22"/>
        </w:rPr>
        <w:t xml:space="preserve"> erwartet ein Wochenende, das futuristische Techno-Kultur mit der rauen Ästhetik des Weltkulturerbes verbindet. Fünf individuell inszenierte Stages verteilen sich über das weitläufige Gelände. </w:t>
      </w:r>
      <w:r w:rsidRPr="00E7099D">
        <w:rPr>
          <w:rFonts w:ascii="Studio Feixen Sans" w:eastAsia="Verdana" w:hAnsi="Studio Feixen Sans" w:cs="Verdana"/>
          <w:sz w:val="22"/>
          <w:szCs w:val="22"/>
        </w:rPr>
        <w:t>Das Weltkulturerbe Völklinger Hütte öffnet</w:t>
      </w:r>
      <w:r w:rsidR="00E7099D" w:rsidRPr="00E7099D">
        <w:rPr>
          <w:rFonts w:ascii="Studio Feixen Sans" w:eastAsia="Verdana" w:hAnsi="Studio Feixen Sans" w:cs="Verdana"/>
          <w:sz w:val="22"/>
          <w:szCs w:val="22"/>
        </w:rPr>
        <w:t xml:space="preserve"> dabei</w:t>
      </w:r>
      <w:r w:rsidRPr="00E7099D">
        <w:rPr>
          <w:rFonts w:ascii="Studio Feixen Sans" w:eastAsia="Verdana" w:hAnsi="Studio Feixen Sans" w:cs="Verdana"/>
          <w:sz w:val="22"/>
          <w:szCs w:val="22"/>
        </w:rPr>
        <w:t xml:space="preserve"> für FERRA</w:t>
      </w:r>
      <w:r w:rsidR="003641C5" w:rsidRPr="00E7099D">
        <w:rPr>
          <w:rFonts w:ascii="Studio Feixen Sans" w:eastAsia="Verdana" w:hAnsi="Studio Feixen Sans" w:cs="Verdana"/>
          <w:sz w:val="22"/>
          <w:szCs w:val="22"/>
        </w:rPr>
        <w:t xml:space="preserve"> </w:t>
      </w:r>
      <w:r w:rsidR="00E7099D" w:rsidRPr="00E7099D">
        <w:rPr>
          <w:rFonts w:ascii="Studio Feixen Sans" w:eastAsia="Verdana" w:hAnsi="Studio Feixen Sans" w:cs="Verdana"/>
          <w:sz w:val="22"/>
          <w:szCs w:val="22"/>
        </w:rPr>
        <w:t xml:space="preserve">Plätze und </w:t>
      </w:r>
      <w:r w:rsidRPr="00E7099D">
        <w:rPr>
          <w:rFonts w:ascii="Studio Feixen Sans" w:eastAsia="Verdana" w:hAnsi="Studio Feixen Sans" w:cs="Verdana"/>
          <w:sz w:val="22"/>
          <w:szCs w:val="22"/>
        </w:rPr>
        <w:t xml:space="preserve">Räume, die sonst für </w:t>
      </w:r>
      <w:proofErr w:type="spellStart"/>
      <w:proofErr w:type="gramStart"/>
      <w:r w:rsidRPr="00E7099D">
        <w:rPr>
          <w:rFonts w:ascii="Studio Feixen Sans" w:eastAsia="Verdana" w:hAnsi="Studio Feixen Sans" w:cs="Verdana"/>
          <w:sz w:val="22"/>
          <w:szCs w:val="22"/>
        </w:rPr>
        <w:t>Besucher:innen</w:t>
      </w:r>
      <w:proofErr w:type="spellEnd"/>
      <w:proofErr w:type="gramEnd"/>
      <w:r w:rsidRPr="00E7099D">
        <w:rPr>
          <w:rFonts w:ascii="Studio Feixen Sans" w:eastAsia="Verdana" w:hAnsi="Studio Feixen Sans" w:cs="Verdana"/>
          <w:sz w:val="22"/>
          <w:szCs w:val="22"/>
        </w:rPr>
        <w:t xml:space="preserve"> geschlossen sind. </w:t>
      </w:r>
    </w:p>
    <w:p w14:paraId="560E8A12" w14:textId="77777777" w:rsidR="00FF38B0" w:rsidRDefault="00FF38B0" w:rsidP="00FF38B0">
      <w:pPr>
        <w:spacing w:line="280" w:lineRule="atLeast"/>
        <w:jc w:val="both"/>
        <w:rPr>
          <w:rFonts w:ascii="Studio Feixen Sans" w:eastAsia="Verdana" w:hAnsi="Studio Feixen Sans" w:cs="Verdana"/>
          <w:sz w:val="22"/>
          <w:szCs w:val="22"/>
        </w:rPr>
      </w:pPr>
    </w:p>
    <w:p w14:paraId="0EF9C17D" w14:textId="0507ADB9" w:rsidR="003641C5" w:rsidRPr="003E3618" w:rsidRDefault="00F77D7F" w:rsidP="00FF38B0">
      <w:pPr>
        <w:spacing w:line="280" w:lineRule="atLeast"/>
        <w:jc w:val="both"/>
        <w:rPr>
          <w:rFonts w:ascii="Studio Feixen Sans" w:eastAsia="Verdana" w:hAnsi="Studio Feixen Sans" w:cs="Verdana"/>
          <w:sz w:val="22"/>
          <w:szCs w:val="22"/>
        </w:rPr>
      </w:pPr>
      <w:r w:rsidRPr="00E7099D">
        <w:rPr>
          <w:rFonts w:ascii="Studio Feixen Sans" w:eastAsia="Verdana" w:hAnsi="Studio Feixen Sans" w:cs="Verdana"/>
          <w:sz w:val="22"/>
          <w:szCs w:val="22"/>
        </w:rPr>
        <w:t>Tickets</w:t>
      </w:r>
      <w:r w:rsidR="007A0108" w:rsidRPr="00E7099D">
        <w:rPr>
          <w:rFonts w:ascii="Studio Feixen Sans" w:eastAsia="Verdana" w:hAnsi="Studio Feixen Sans" w:cs="Verdana"/>
          <w:sz w:val="22"/>
          <w:szCs w:val="22"/>
        </w:rPr>
        <w:t xml:space="preserve"> gibt es über die Internetseite des Festivals https://www.ferra-festival.de/.</w:t>
      </w:r>
      <w:r w:rsidR="007A0108" w:rsidRPr="00E7099D">
        <w:rPr>
          <w:rFonts w:ascii="Studio Feixen Sans" w:eastAsia="Verdana" w:hAnsi="Studio Feixen Sans" w:cs="Verdana"/>
          <w:b/>
          <w:bCs/>
          <w:sz w:val="22"/>
          <w:szCs w:val="22"/>
        </w:rPr>
        <w:t xml:space="preserve"> </w:t>
      </w:r>
      <w:r w:rsidR="003641C5" w:rsidRPr="00FF38B0">
        <w:rPr>
          <w:rFonts w:ascii="Studio Feixen Sans" w:eastAsia="Verdana" w:hAnsi="Studio Feixen Sans" w:cs="Verdana"/>
          <w:sz w:val="22"/>
          <w:szCs w:val="22"/>
        </w:rPr>
        <w:t xml:space="preserve">Aktuelle Informationen und Updates werden über den Instagram-Kanal veröffentlicht: </w:t>
      </w:r>
      <w:r w:rsidR="003E3618" w:rsidRPr="003E3618">
        <w:rPr>
          <w:rFonts w:ascii="Studio Feixen Sans" w:eastAsia="Verdana" w:hAnsi="Studio Feixen Sans" w:cs="Verdana"/>
          <w:sz w:val="22"/>
          <w:szCs w:val="22"/>
        </w:rPr>
        <w:t>https://www.instagram.com/ferra_festival</w:t>
      </w:r>
    </w:p>
    <w:p w14:paraId="088B61A2" w14:textId="77777777" w:rsidR="003E3618" w:rsidRPr="00FF38B0" w:rsidRDefault="003E3618" w:rsidP="00FF38B0">
      <w:pPr>
        <w:spacing w:line="280" w:lineRule="atLeast"/>
        <w:jc w:val="both"/>
        <w:rPr>
          <w:rFonts w:ascii="Studio Feixen Sans" w:eastAsia="Verdana" w:hAnsi="Studio Feixen Sans" w:cs="Verdana"/>
          <w:sz w:val="22"/>
          <w:szCs w:val="22"/>
        </w:rPr>
      </w:pPr>
    </w:p>
    <w:p w14:paraId="65A9E6F6" w14:textId="77777777" w:rsidR="00FF38B0" w:rsidRPr="00FF38B0" w:rsidRDefault="00FF38B0" w:rsidP="00FF38B0">
      <w:pPr>
        <w:spacing w:line="280" w:lineRule="atLeast"/>
        <w:jc w:val="both"/>
        <w:rPr>
          <w:rFonts w:ascii="Studio Feixen Sans" w:hAnsi="Studio Feixen Sans"/>
          <w:sz w:val="22"/>
          <w:szCs w:val="22"/>
        </w:rPr>
      </w:pPr>
      <w:r w:rsidRPr="00FF38B0">
        <w:rPr>
          <w:rFonts w:ascii="Studio Feixen Sans" w:hAnsi="Studio Feixen Sans"/>
          <w:sz w:val="22"/>
          <w:szCs w:val="22"/>
        </w:rPr>
        <w:t>Das Weltkulturerbe Völklinger Hütte ist das einzige vollständig erhaltene Eisenwerk aus der Blütezeit der Industrialisierung und zugleich das erste Denkmal dieser Epoche, das in die Welterbeliste der UNESCO aufgenommen wurde. Heute bildet die Völklinger Hütte mit ihren zahlreichen Hallen, Freiflächen und dem fesselnden Gewirr der Rohrsysteme einen einzigartigen Schauplatz internationaler Ausstellungen, Festivals und Konzerte.</w:t>
      </w:r>
      <w:r w:rsidRPr="00FF38B0">
        <w:rPr>
          <w:rFonts w:ascii="Studio Feixen Sans" w:hAnsi="Studio Feixen Sans" w:cs="Arial"/>
          <w:sz w:val="22"/>
          <w:szCs w:val="22"/>
        </w:rPr>
        <w:t xml:space="preserve"> Zur Kultur gesellt sich die Natur: Das Paradies, hervorgegangen aus der einstigen „Hölle“ der Kokerei, fasziniert durch die Rückeroberung von Teilen des Geländes durch vielfältige Flora und Fauna. </w:t>
      </w:r>
    </w:p>
    <w:p w14:paraId="50BC65C7" w14:textId="77777777" w:rsidR="00FF38B0" w:rsidRDefault="00FF38B0">
      <w:pPr>
        <w:rPr>
          <w:rFonts w:ascii="Studio Feixen Sans" w:eastAsia="Verdana" w:hAnsi="Studio Feixen Sans" w:cs="Verdana"/>
          <w:sz w:val="22"/>
          <w:szCs w:val="22"/>
        </w:rPr>
      </w:pPr>
    </w:p>
    <w:p w14:paraId="23E47B0B" w14:textId="77777777" w:rsidR="00FF38B0" w:rsidRDefault="00FF38B0">
      <w:pPr>
        <w:rPr>
          <w:rFonts w:ascii="Studio Feixen Sans" w:eastAsia="Verdana" w:hAnsi="Studio Feixen Sans" w:cs="Verdana"/>
          <w:sz w:val="22"/>
          <w:szCs w:val="22"/>
        </w:rPr>
      </w:pPr>
    </w:p>
    <w:p w14:paraId="367930B2" w14:textId="77777777" w:rsidR="00FF38B0" w:rsidRDefault="00FF38B0">
      <w:pPr>
        <w:rPr>
          <w:rFonts w:ascii="Studio Feixen Sans" w:eastAsia="Verdana" w:hAnsi="Studio Feixen Sans" w:cs="Verdana"/>
          <w:sz w:val="22"/>
          <w:szCs w:val="22"/>
        </w:rPr>
      </w:pPr>
    </w:p>
    <w:p w14:paraId="6013F148" w14:textId="77777777" w:rsidR="00FF38B0" w:rsidRDefault="00FF38B0">
      <w:pPr>
        <w:rPr>
          <w:rFonts w:ascii="Studio Feixen Sans" w:eastAsia="Verdana" w:hAnsi="Studio Feixen Sans" w:cs="Verdana"/>
          <w:sz w:val="22"/>
          <w:szCs w:val="22"/>
        </w:rPr>
      </w:pPr>
    </w:p>
    <w:p w14:paraId="6D766DF6" w14:textId="77777777" w:rsidR="00FF38B0" w:rsidRDefault="00FF38B0">
      <w:pPr>
        <w:rPr>
          <w:rFonts w:ascii="Studio Feixen Sans" w:eastAsia="Verdana" w:hAnsi="Studio Feixen Sans" w:cs="Verdana"/>
          <w:sz w:val="22"/>
          <w:szCs w:val="22"/>
        </w:rPr>
      </w:pPr>
    </w:p>
    <w:p w14:paraId="13316390" w14:textId="5BC96C35" w:rsidR="003641C5" w:rsidRDefault="003641C5">
      <w:pPr>
        <w:rPr>
          <w:rFonts w:ascii="Studio Feixen Sans" w:eastAsia="Verdana" w:hAnsi="Studio Feixen Sans" w:cs="Verdana"/>
          <w:sz w:val="22"/>
          <w:szCs w:val="22"/>
        </w:rPr>
      </w:pPr>
      <w:r>
        <w:rPr>
          <w:rFonts w:ascii="Studio Feixen Sans" w:eastAsia="Verdana" w:hAnsi="Studio Feixen Sans" w:cs="Verdana"/>
          <w:sz w:val="22"/>
          <w:szCs w:val="22"/>
        </w:rPr>
        <w:br w:type="page"/>
      </w:r>
    </w:p>
    <w:p w14:paraId="23D2BF91" w14:textId="73FDA66B" w:rsidR="003641C5" w:rsidRPr="003E3618" w:rsidRDefault="003641C5" w:rsidP="009647C5">
      <w:pPr>
        <w:spacing w:before="240" w:after="240" w:line="280" w:lineRule="atLeast"/>
        <w:jc w:val="both"/>
        <w:rPr>
          <w:rFonts w:ascii="Studio Feixen Edgy WVH" w:eastAsia="Verdana" w:hAnsi="Studio Feixen Edgy WVH" w:cs="Verdana"/>
          <w:sz w:val="28"/>
          <w:szCs w:val="28"/>
        </w:rPr>
      </w:pPr>
      <w:r w:rsidRPr="003E3618">
        <w:rPr>
          <w:rFonts w:ascii="Studio Feixen Edgy WVH" w:eastAsia="Verdana" w:hAnsi="Studio Feixen Edgy WVH" w:cs="Verdana"/>
          <w:sz w:val="28"/>
          <w:szCs w:val="28"/>
        </w:rPr>
        <w:lastRenderedPageBreak/>
        <w:t>Das Line-up:</w:t>
      </w:r>
    </w:p>
    <w:p w14:paraId="385AB8B9" w14:textId="204CCE5F" w:rsidR="003641C5" w:rsidRPr="003641C5" w:rsidRDefault="0089651F" w:rsidP="009647C5">
      <w:pPr>
        <w:spacing w:before="240" w:after="240" w:line="280" w:lineRule="atLeast"/>
        <w:jc w:val="both"/>
        <w:rPr>
          <w:rFonts w:ascii="Studio Feixen Sans" w:eastAsia="Verdana" w:hAnsi="Studio Feixen Sans" w:cs="Verdana"/>
          <w:sz w:val="22"/>
          <w:szCs w:val="22"/>
        </w:rPr>
      </w:pPr>
      <w:r>
        <w:rPr>
          <w:noProof/>
        </w:rPr>
        <w:drawing>
          <wp:inline distT="0" distB="0" distL="0" distR="0" wp14:anchorId="161D250A" wp14:editId="617DDDE9">
            <wp:extent cx="5400675" cy="6750685"/>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6750685"/>
                    </a:xfrm>
                    <a:prstGeom prst="rect">
                      <a:avLst/>
                    </a:prstGeom>
                    <a:noFill/>
                    <a:ln>
                      <a:noFill/>
                    </a:ln>
                  </pic:spPr>
                </pic:pic>
              </a:graphicData>
            </a:graphic>
          </wp:inline>
        </w:drawing>
      </w:r>
    </w:p>
    <w:p w14:paraId="706247DD" w14:textId="77777777" w:rsidR="00292FC3" w:rsidRDefault="00292FC3" w:rsidP="00312A54"/>
    <w:p w14:paraId="66B57B38" w14:textId="77777777" w:rsidR="00836E67" w:rsidRDefault="00836E67" w:rsidP="00312A54"/>
    <w:p w14:paraId="300B4046" w14:textId="77777777" w:rsidR="00292FC3" w:rsidRDefault="00292FC3" w:rsidP="00A11203">
      <w:pPr>
        <w:spacing w:line="280" w:lineRule="atLeast"/>
        <w:jc w:val="both"/>
        <w:rPr>
          <w:rFonts w:ascii="Studio Feixen Sans" w:hAnsi="Studio Feixen Sans"/>
          <w:sz w:val="22"/>
          <w:szCs w:val="22"/>
        </w:rPr>
      </w:pPr>
    </w:p>
    <w:sectPr w:rsidR="00292FC3" w:rsidSect="00D47D65">
      <w:headerReference w:type="default" r:id="rId9"/>
      <w:footerReference w:type="default" r:id="rId10"/>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Medium">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0893132">
    <w:abstractNumId w:val="1"/>
  </w:num>
  <w:num w:numId="2" w16cid:durableId="845480961">
    <w:abstractNumId w:val="3"/>
  </w:num>
  <w:num w:numId="3" w16cid:durableId="2122257925">
    <w:abstractNumId w:val="0"/>
  </w:num>
  <w:num w:numId="4" w16cid:durableId="1886333182">
    <w:abstractNumId w:val="10"/>
  </w:num>
  <w:num w:numId="5" w16cid:durableId="676078147">
    <w:abstractNumId w:val="9"/>
  </w:num>
  <w:num w:numId="6" w16cid:durableId="1845434834">
    <w:abstractNumId w:val="2"/>
  </w:num>
  <w:num w:numId="7" w16cid:durableId="855273756">
    <w:abstractNumId w:val="14"/>
  </w:num>
  <w:num w:numId="8" w16cid:durableId="1069770224">
    <w:abstractNumId w:val="12"/>
  </w:num>
  <w:num w:numId="9" w16cid:durableId="83500988">
    <w:abstractNumId w:val="7"/>
  </w:num>
  <w:num w:numId="10" w16cid:durableId="2076121076">
    <w:abstractNumId w:val="6"/>
  </w:num>
  <w:num w:numId="11" w16cid:durableId="1095907374">
    <w:abstractNumId w:val="5"/>
  </w:num>
  <w:num w:numId="12" w16cid:durableId="1148550740">
    <w:abstractNumId w:val="8"/>
  </w:num>
  <w:num w:numId="13" w16cid:durableId="872499381">
    <w:abstractNumId w:val="15"/>
  </w:num>
  <w:num w:numId="14" w16cid:durableId="1763842658">
    <w:abstractNumId w:val="11"/>
  </w:num>
  <w:num w:numId="15" w16cid:durableId="542256329">
    <w:abstractNumId w:val="13"/>
  </w:num>
  <w:num w:numId="16" w16cid:durableId="491215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A97"/>
    <w:rsid w:val="000865F5"/>
    <w:rsid w:val="00091EFF"/>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34BE"/>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3AFA"/>
    <w:rsid w:val="0028771F"/>
    <w:rsid w:val="002922CF"/>
    <w:rsid w:val="00292FC3"/>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D7DE9"/>
    <w:rsid w:val="002E2E77"/>
    <w:rsid w:val="002E353C"/>
    <w:rsid w:val="002F30F7"/>
    <w:rsid w:val="002F3499"/>
    <w:rsid w:val="002F539B"/>
    <w:rsid w:val="002F774F"/>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2ABE"/>
    <w:rsid w:val="003641C5"/>
    <w:rsid w:val="00371F09"/>
    <w:rsid w:val="00375917"/>
    <w:rsid w:val="0037609A"/>
    <w:rsid w:val="00376248"/>
    <w:rsid w:val="0038450E"/>
    <w:rsid w:val="0039137B"/>
    <w:rsid w:val="0039177B"/>
    <w:rsid w:val="00391841"/>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3618"/>
    <w:rsid w:val="003E521C"/>
    <w:rsid w:val="003E66A4"/>
    <w:rsid w:val="003E73A7"/>
    <w:rsid w:val="00407D8C"/>
    <w:rsid w:val="004117F9"/>
    <w:rsid w:val="00412E17"/>
    <w:rsid w:val="0041572E"/>
    <w:rsid w:val="00415871"/>
    <w:rsid w:val="00416C63"/>
    <w:rsid w:val="004209B9"/>
    <w:rsid w:val="00422719"/>
    <w:rsid w:val="00425911"/>
    <w:rsid w:val="004275F8"/>
    <w:rsid w:val="00427F7A"/>
    <w:rsid w:val="00434173"/>
    <w:rsid w:val="00436C8E"/>
    <w:rsid w:val="00444772"/>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81C38"/>
    <w:rsid w:val="00581EFE"/>
    <w:rsid w:val="00582572"/>
    <w:rsid w:val="00584739"/>
    <w:rsid w:val="00585311"/>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C5D0B"/>
    <w:rsid w:val="005D25BD"/>
    <w:rsid w:val="005D5398"/>
    <w:rsid w:val="005D6E63"/>
    <w:rsid w:val="005E4200"/>
    <w:rsid w:val="005E49CD"/>
    <w:rsid w:val="005E6205"/>
    <w:rsid w:val="005F20FB"/>
    <w:rsid w:val="005F26A9"/>
    <w:rsid w:val="005F6D16"/>
    <w:rsid w:val="00610B61"/>
    <w:rsid w:val="006145A8"/>
    <w:rsid w:val="00625DC0"/>
    <w:rsid w:val="00626B20"/>
    <w:rsid w:val="00632EB4"/>
    <w:rsid w:val="00634D95"/>
    <w:rsid w:val="00636AC9"/>
    <w:rsid w:val="00636E5E"/>
    <w:rsid w:val="006371A1"/>
    <w:rsid w:val="00640B1B"/>
    <w:rsid w:val="00642150"/>
    <w:rsid w:val="00656B1F"/>
    <w:rsid w:val="00656C5C"/>
    <w:rsid w:val="00657AF1"/>
    <w:rsid w:val="0067757F"/>
    <w:rsid w:val="006843C9"/>
    <w:rsid w:val="006861BB"/>
    <w:rsid w:val="00686689"/>
    <w:rsid w:val="00692A99"/>
    <w:rsid w:val="00692DD7"/>
    <w:rsid w:val="00696BCE"/>
    <w:rsid w:val="00696DF9"/>
    <w:rsid w:val="006A4333"/>
    <w:rsid w:val="006A5BBF"/>
    <w:rsid w:val="006C0700"/>
    <w:rsid w:val="006C14C0"/>
    <w:rsid w:val="006C15C7"/>
    <w:rsid w:val="006C1C91"/>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7A95"/>
    <w:rsid w:val="007A0108"/>
    <w:rsid w:val="007A09B2"/>
    <w:rsid w:val="007A1A23"/>
    <w:rsid w:val="007A1F6C"/>
    <w:rsid w:val="007A2C0F"/>
    <w:rsid w:val="007A70B7"/>
    <w:rsid w:val="007A7EA7"/>
    <w:rsid w:val="007B3DCC"/>
    <w:rsid w:val="007B4361"/>
    <w:rsid w:val="007C4029"/>
    <w:rsid w:val="007D05A4"/>
    <w:rsid w:val="007D0BC5"/>
    <w:rsid w:val="007D15B1"/>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36E67"/>
    <w:rsid w:val="00844F9B"/>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9651F"/>
    <w:rsid w:val="008A18A5"/>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8F0D8C"/>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17C8"/>
    <w:rsid w:val="009647C5"/>
    <w:rsid w:val="00966AFC"/>
    <w:rsid w:val="0097113A"/>
    <w:rsid w:val="00971D55"/>
    <w:rsid w:val="009731B5"/>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1BB5"/>
    <w:rsid w:val="009C2D0B"/>
    <w:rsid w:val="009C5A7B"/>
    <w:rsid w:val="009C74FF"/>
    <w:rsid w:val="009C79BA"/>
    <w:rsid w:val="009C7C85"/>
    <w:rsid w:val="009D1168"/>
    <w:rsid w:val="009D2D90"/>
    <w:rsid w:val="009E24DB"/>
    <w:rsid w:val="009E2F6B"/>
    <w:rsid w:val="009E2FE0"/>
    <w:rsid w:val="009E4614"/>
    <w:rsid w:val="009E7906"/>
    <w:rsid w:val="009F5B2A"/>
    <w:rsid w:val="009F6151"/>
    <w:rsid w:val="009F6C68"/>
    <w:rsid w:val="009F6CD6"/>
    <w:rsid w:val="00A005B0"/>
    <w:rsid w:val="00A041D9"/>
    <w:rsid w:val="00A10FE9"/>
    <w:rsid w:val="00A11203"/>
    <w:rsid w:val="00A145C1"/>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B29AB"/>
    <w:rsid w:val="00AC0B0D"/>
    <w:rsid w:val="00AC23B6"/>
    <w:rsid w:val="00AC7161"/>
    <w:rsid w:val="00AD410B"/>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5316"/>
    <w:rsid w:val="00B87491"/>
    <w:rsid w:val="00B925A4"/>
    <w:rsid w:val="00BA2AF8"/>
    <w:rsid w:val="00BA2C4D"/>
    <w:rsid w:val="00BA4100"/>
    <w:rsid w:val="00BA7E0E"/>
    <w:rsid w:val="00BB007E"/>
    <w:rsid w:val="00BB047A"/>
    <w:rsid w:val="00BB28AF"/>
    <w:rsid w:val="00BB2E79"/>
    <w:rsid w:val="00BB3CCA"/>
    <w:rsid w:val="00BC0847"/>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CF"/>
    <w:rsid w:val="00CD6ED6"/>
    <w:rsid w:val="00CD7C55"/>
    <w:rsid w:val="00CE1DB1"/>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29E2"/>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31551"/>
    <w:rsid w:val="00E33018"/>
    <w:rsid w:val="00E36A50"/>
    <w:rsid w:val="00E375E5"/>
    <w:rsid w:val="00E433D8"/>
    <w:rsid w:val="00E47EC3"/>
    <w:rsid w:val="00E54FBF"/>
    <w:rsid w:val="00E60C8A"/>
    <w:rsid w:val="00E6754A"/>
    <w:rsid w:val="00E7099D"/>
    <w:rsid w:val="00E84FB7"/>
    <w:rsid w:val="00E9156C"/>
    <w:rsid w:val="00E92994"/>
    <w:rsid w:val="00E9378E"/>
    <w:rsid w:val="00E94486"/>
    <w:rsid w:val="00E96CFB"/>
    <w:rsid w:val="00E974E6"/>
    <w:rsid w:val="00EA509D"/>
    <w:rsid w:val="00EA6005"/>
    <w:rsid w:val="00EB401C"/>
    <w:rsid w:val="00EC457A"/>
    <w:rsid w:val="00EC7EC8"/>
    <w:rsid w:val="00ED0416"/>
    <w:rsid w:val="00ED6C97"/>
    <w:rsid w:val="00EF0256"/>
    <w:rsid w:val="00EF112D"/>
    <w:rsid w:val="00EF26E5"/>
    <w:rsid w:val="00EF3CF1"/>
    <w:rsid w:val="00EF6338"/>
    <w:rsid w:val="00F04D3E"/>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CBE"/>
    <w:rsid w:val="00F66EFC"/>
    <w:rsid w:val="00F72C17"/>
    <w:rsid w:val="00F77BA4"/>
    <w:rsid w:val="00F77D7F"/>
    <w:rsid w:val="00F84688"/>
    <w:rsid w:val="00F865D9"/>
    <w:rsid w:val="00F86ABA"/>
    <w:rsid w:val="00F924C2"/>
    <w:rsid w:val="00FA03BD"/>
    <w:rsid w:val="00FA361C"/>
    <w:rsid w:val="00FC0EA7"/>
    <w:rsid w:val="00FC2F1E"/>
    <w:rsid w:val="00FC7432"/>
    <w:rsid w:val="00FD16D9"/>
    <w:rsid w:val="00FD55EF"/>
    <w:rsid w:val="00FE05F8"/>
    <w:rsid w:val="00FE2BF4"/>
    <w:rsid w:val="00FE7AAE"/>
    <w:rsid w:val="00FF38B0"/>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01"/>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NichtaufgelsteErwhnung">
    <w:name w:val="Unresolved Mention"/>
    <w:basedOn w:val="Absatz-Standardschriftart"/>
    <w:uiPriority w:val="99"/>
    <w:semiHidden/>
    <w:unhideWhenUsed/>
    <w:rsid w:val="003E3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2026-03-10T10:50:00Z</cp:lastPrinted>
  <dcterms:created xsi:type="dcterms:W3CDTF">2026-07-22T14:47:00Z</dcterms:created>
  <dcterms:modified xsi:type="dcterms:W3CDTF">2026-07-22T14:47:00Z</dcterms:modified>
</cp:coreProperties>
</file>