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54" w:rsidRPr="00D928B1" w:rsidRDefault="00807D54" w:rsidP="00BE0708">
      <w:pPr>
        <w:spacing w:line="280" w:lineRule="atLeast"/>
        <w:rPr>
          <w:rFonts w:ascii="Arial" w:hAnsi="Arial" w:cs="Arial"/>
          <w:b/>
          <w:sz w:val="36"/>
          <w:szCs w:val="36"/>
        </w:rPr>
      </w:pPr>
      <w:r w:rsidRPr="00D928B1">
        <w:rPr>
          <w:rFonts w:ascii="Arial" w:hAnsi="Arial" w:cs="Arial"/>
          <w:b/>
          <w:sz w:val="36"/>
          <w:szCs w:val="36"/>
        </w:rPr>
        <w:t xml:space="preserve">Almanya – </w:t>
      </w:r>
      <w:r w:rsidR="004C0923" w:rsidRPr="00D928B1">
        <w:rPr>
          <w:rFonts w:ascii="Arial" w:hAnsi="Arial" w:cs="Arial"/>
          <w:b/>
          <w:sz w:val="36"/>
          <w:szCs w:val="36"/>
        </w:rPr>
        <w:t xml:space="preserve">Leben in Deutschland </w:t>
      </w:r>
      <w:r w:rsidR="004C0923" w:rsidRPr="00D928B1">
        <w:rPr>
          <w:rFonts w:ascii="Arial" w:hAnsi="Arial" w:cs="Arial"/>
          <w:b/>
          <w:sz w:val="36"/>
          <w:szCs w:val="36"/>
        </w:rPr>
        <w:br/>
      </w:r>
      <w:r w:rsidRPr="00D928B1">
        <w:rPr>
          <w:rFonts w:ascii="Arial" w:hAnsi="Arial" w:cs="Arial"/>
          <w:b/>
          <w:sz w:val="36"/>
          <w:szCs w:val="36"/>
        </w:rPr>
        <w:t>Weltkulturerbe Völklinger Hütte zeigt Fotografien Mehmet Ünals zum 60-jährigen Jubiläum des</w:t>
      </w:r>
      <w:r w:rsidR="004C0923" w:rsidRPr="00D928B1">
        <w:rPr>
          <w:rFonts w:ascii="Arial" w:hAnsi="Arial" w:cs="Arial"/>
          <w:b/>
          <w:sz w:val="36"/>
          <w:szCs w:val="36"/>
        </w:rPr>
        <w:t xml:space="preserve"> </w:t>
      </w:r>
      <w:r w:rsidR="00EB21F3" w:rsidRPr="00D928B1">
        <w:rPr>
          <w:rFonts w:ascii="Arial" w:hAnsi="Arial" w:cs="Arial"/>
          <w:b/>
          <w:sz w:val="36"/>
          <w:szCs w:val="36"/>
        </w:rPr>
        <w:t>„</w:t>
      </w:r>
      <w:r w:rsidRPr="00D928B1">
        <w:rPr>
          <w:rFonts w:ascii="Arial" w:hAnsi="Arial" w:cs="Arial"/>
          <w:b/>
          <w:sz w:val="36"/>
          <w:szCs w:val="36"/>
        </w:rPr>
        <w:t>Anwerbeabkommens“</w:t>
      </w:r>
      <w:bookmarkStart w:id="0" w:name="_GoBack"/>
      <w:bookmarkEnd w:id="0"/>
    </w:p>
    <w:p w:rsidR="00807D54" w:rsidRPr="00C8187A" w:rsidRDefault="00807D54" w:rsidP="00BE0708">
      <w:pPr>
        <w:spacing w:line="280" w:lineRule="atLeast"/>
        <w:rPr>
          <w:rFonts w:ascii="Arial" w:hAnsi="Arial" w:cs="Arial"/>
          <w:sz w:val="22"/>
          <w:szCs w:val="22"/>
        </w:rPr>
      </w:pPr>
    </w:p>
    <w:p w:rsidR="0062356C" w:rsidRPr="00C8187A" w:rsidRDefault="00BE0708" w:rsidP="00D4145A">
      <w:pPr>
        <w:spacing w:line="300" w:lineRule="atLeast"/>
        <w:rPr>
          <w:rFonts w:ascii="Arial" w:hAnsi="Arial" w:cs="Arial"/>
          <w:sz w:val="22"/>
          <w:szCs w:val="22"/>
        </w:rPr>
      </w:pPr>
      <w:r w:rsidRPr="00C8187A">
        <w:rPr>
          <w:rFonts w:ascii="Arial" w:hAnsi="Arial" w:cs="Arial"/>
          <w:sz w:val="22"/>
          <w:szCs w:val="22"/>
        </w:rPr>
        <w:t xml:space="preserve">60 Jahre ist es nun her, dass die Bundesrepublik Deutschland und die Türkei ein </w:t>
      </w:r>
      <w:r w:rsidR="00CF7B8E" w:rsidRPr="00C8187A">
        <w:rPr>
          <w:rFonts w:ascii="Arial" w:hAnsi="Arial" w:cs="Arial"/>
          <w:sz w:val="22"/>
          <w:szCs w:val="22"/>
        </w:rPr>
        <w:t>„</w:t>
      </w:r>
      <w:r w:rsidRPr="00C8187A">
        <w:rPr>
          <w:rFonts w:ascii="Arial" w:hAnsi="Arial" w:cs="Arial"/>
          <w:sz w:val="22"/>
          <w:szCs w:val="22"/>
        </w:rPr>
        <w:t>Anwerbeabkommen</w:t>
      </w:r>
      <w:r w:rsidR="00CF7B8E" w:rsidRPr="00C8187A">
        <w:rPr>
          <w:rFonts w:ascii="Arial" w:hAnsi="Arial" w:cs="Arial"/>
          <w:sz w:val="22"/>
          <w:szCs w:val="22"/>
        </w:rPr>
        <w:t>“</w:t>
      </w:r>
      <w:r w:rsidRPr="00C8187A">
        <w:rPr>
          <w:rFonts w:ascii="Arial" w:hAnsi="Arial" w:cs="Arial"/>
          <w:sz w:val="22"/>
          <w:szCs w:val="22"/>
        </w:rPr>
        <w:t xml:space="preserve"> unterzeichneten. In der Bundesrepublik gab es nicht genügend Arbeitskräfte, in der Türkei hingegen waren viele junge M</w:t>
      </w:r>
      <w:r w:rsidR="0062356C" w:rsidRPr="00C8187A">
        <w:rPr>
          <w:rFonts w:ascii="Arial" w:hAnsi="Arial" w:cs="Arial"/>
          <w:sz w:val="22"/>
          <w:szCs w:val="22"/>
        </w:rPr>
        <w:t>änner</w:t>
      </w:r>
      <w:r w:rsidRPr="00C8187A">
        <w:rPr>
          <w:rFonts w:ascii="Arial" w:hAnsi="Arial" w:cs="Arial"/>
          <w:sz w:val="22"/>
          <w:szCs w:val="22"/>
        </w:rPr>
        <w:t xml:space="preserve"> arbeitslos. Es kamen „Gastarbeiter“, vielleicht für ein oder zwei Jahre</w:t>
      </w:r>
      <w:r w:rsidR="00A45B80" w:rsidRPr="00C8187A">
        <w:rPr>
          <w:rFonts w:ascii="Arial" w:hAnsi="Arial" w:cs="Arial"/>
          <w:sz w:val="22"/>
          <w:szCs w:val="22"/>
        </w:rPr>
        <w:t xml:space="preserve">, so dachte man. Aber es kam anders: Die Aufenthaltsdauer wurde verlängert, viele </w:t>
      </w:r>
      <w:r w:rsidR="00152428" w:rsidRPr="00C8187A">
        <w:rPr>
          <w:rFonts w:ascii="Arial" w:hAnsi="Arial" w:cs="Arial"/>
          <w:sz w:val="22"/>
          <w:szCs w:val="22"/>
        </w:rPr>
        <w:t xml:space="preserve">der zugewanderten Türkinnen und Türken </w:t>
      </w:r>
      <w:r w:rsidR="00A45B80" w:rsidRPr="00C8187A">
        <w:rPr>
          <w:rFonts w:ascii="Arial" w:hAnsi="Arial" w:cs="Arial"/>
          <w:sz w:val="22"/>
          <w:szCs w:val="22"/>
        </w:rPr>
        <w:t>blieben</w:t>
      </w:r>
      <w:r w:rsidR="00152428" w:rsidRPr="00C8187A">
        <w:rPr>
          <w:rFonts w:ascii="Arial" w:hAnsi="Arial" w:cs="Arial"/>
          <w:sz w:val="22"/>
          <w:szCs w:val="22"/>
        </w:rPr>
        <w:t xml:space="preserve">, </w:t>
      </w:r>
      <w:r w:rsidR="00A45B80" w:rsidRPr="00C8187A">
        <w:rPr>
          <w:rFonts w:ascii="Arial" w:hAnsi="Arial" w:cs="Arial"/>
          <w:sz w:val="22"/>
          <w:szCs w:val="22"/>
        </w:rPr>
        <w:t>Deutschland wurde für sie und ihre Familien zum Lebensmittelpunkt.</w:t>
      </w:r>
    </w:p>
    <w:p w:rsidR="0062356C" w:rsidRPr="00C8187A" w:rsidRDefault="0062356C" w:rsidP="00D4145A">
      <w:pPr>
        <w:spacing w:line="300" w:lineRule="atLeast"/>
        <w:rPr>
          <w:rFonts w:ascii="Arial" w:hAnsi="Arial" w:cs="Arial"/>
          <w:sz w:val="22"/>
          <w:szCs w:val="22"/>
        </w:rPr>
      </w:pPr>
    </w:p>
    <w:p w:rsidR="00CF7B8E" w:rsidRPr="00C8187A" w:rsidRDefault="0062356C" w:rsidP="00D4145A">
      <w:pPr>
        <w:spacing w:line="300" w:lineRule="atLeast"/>
        <w:rPr>
          <w:rFonts w:ascii="Arial" w:hAnsi="Arial" w:cs="Arial"/>
          <w:sz w:val="22"/>
          <w:szCs w:val="22"/>
        </w:rPr>
      </w:pPr>
      <w:r w:rsidRPr="00C8187A">
        <w:rPr>
          <w:rFonts w:ascii="Arial" w:hAnsi="Arial" w:cs="Arial"/>
          <w:sz w:val="22"/>
          <w:szCs w:val="22"/>
        </w:rPr>
        <w:t>Der Fotograf Mehmet Ünal porträtiert seit vielen Jahren den Alltag dieser</w:t>
      </w:r>
      <w:r w:rsidR="00152428" w:rsidRPr="00C8187A">
        <w:rPr>
          <w:rFonts w:ascii="Arial" w:hAnsi="Arial" w:cs="Arial"/>
          <w:sz w:val="22"/>
          <w:szCs w:val="22"/>
        </w:rPr>
        <w:t xml:space="preserve"> Menschen. Schon in den Jahren 2005 bis 2008 widmete das Weltkulturerbe Völklinger Hütte Ünals Fotografien aus den Jahren </w:t>
      </w:r>
      <w:r w:rsidR="004C0923" w:rsidRPr="00C8187A">
        <w:rPr>
          <w:rFonts w:ascii="Arial" w:hAnsi="Arial" w:cs="Arial"/>
          <w:sz w:val="22"/>
          <w:szCs w:val="22"/>
        </w:rPr>
        <w:t xml:space="preserve">1973 </w:t>
      </w:r>
      <w:r w:rsidR="00152428" w:rsidRPr="00C8187A">
        <w:rPr>
          <w:rFonts w:ascii="Arial" w:hAnsi="Arial" w:cs="Arial"/>
          <w:sz w:val="22"/>
          <w:szCs w:val="22"/>
        </w:rPr>
        <w:t xml:space="preserve">bis </w:t>
      </w:r>
      <w:r w:rsidR="004C0923" w:rsidRPr="00C8187A">
        <w:rPr>
          <w:rFonts w:ascii="Arial" w:hAnsi="Arial" w:cs="Arial"/>
          <w:sz w:val="22"/>
          <w:szCs w:val="22"/>
        </w:rPr>
        <w:t xml:space="preserve">1985 </w:t>
      </w:r>
      <w:r w:rsidR="00152428" w:rsidRPr="00C8187A">
        <w:rPr>
          <w:rFonts w:ascii="Arial" w:hAnsi="Arial" w:cs="Arial"/>
          <w:sz w:val="22"/>
          <w:szCs w:val="22"/>
        </w:rPr>
        <w:t>eine Ausstellung. Schließlich</w:t>
      </w:r>
      <w:r w:rsidR="00505171" w:rsidRPr="00C8187A">
        <w:rPr>
          <w:rFonts w:ascii="Arial" w:hAnsi="Arial" w:cs="Arial"/>
          <w:sz w:val="22"/>
          <w:szCs w:val="22"/>
        </w:rPr>
        <w:t xml:space="preserve"> haben auch an den Völklinger Hochöfen</w:t>
      </w:r>
      <w:r w:rsidR="00C2681E" w:rsidRPr="00C8187A">
        <w:rPr>
          <w:rFonts w:ascii="Arial" w:hAnsi="Arial" w:cs="Arial"/>
          <w:sz w:val="22"/>
          <w:szCs w:val="22"/>
        </w:rPr>
        <w:t xml:space="preserve"> </w:t>
      </w:r>
      <w:r w:rsidR="00EB1B8E" w:rsidRPr="00C8187A">
        <w:rPr>
          <w:rFonts w:ascii="Arial" w:hAnsi="Arial" w:cs="Arial"/>
          <w:sz w:val="22"/>
          <w:szCs w:val="22"/>
        </w:rPr>
        <w:t xml:space="preserve">Deutsche, Italiener und Türken </w:t>
      </w:r>
      <w:r w:rsidR="00505171" w:rsidRPr="00C8187A">
        <w:rPr>
          <w:rFonts w:ascii="Arial" w:hAnsi="Arial" w:cs="Arial"/>
          <w:sz w:val="22"/>
          <w:szCs w:val="22"/>
        </w:rPr>
        <w:t xml:space="preserve">gemeinsam für die Hütte gearbeitet. Zum Jubiläum des Anwerbeabkommens präsentiert das Weltkulturerbe diese Fotoarbeiten noch einmal im Eingangsbereich der </w:t>
      </w:r>
      <w:proofErr w:type="spellStart"/>
      <w:r w:rsidR="00505171" w:rsidRPr="00C8187A">
        <w:rPr>
          <w:rFonts w:ascii="Arial" w:hAnsi="Arial" w:cs="Arial"/>
          <w:sz w:val="22"/>
          <w:szCs w:val="22"/>
        </w:rPr>
        <w:t>Gebläsehalle</w:t>
      </w:r>
      <w:proofErr w:type="spellEnd"/>
      <w:r w:rsidR="00505171" w:rsidRPr="00C8187A">
        <w:rPr>
          <w:rFonts w:ascii="Arial" w:hAnsi="Arial" w:cs="Arial"/>
          <w:sz w:val="22"/>
          <w:szCs w:val="22"/>
        </w:rPr>
        <w:t xml:space="preserve">. </w:t>
      </w:r>
      <w:r w:rsidR="00CF7B8E" w:rsidRPr="00C8187A">
        <w:rPr>
          <w:rFonts w:ascii="Arial" w:hAnsi="Arial" w:cs="Arial"/>
          <w:sz w:val="22"/>
          <w:szCs w:val="22"/>
        </w:rPr>
        <w:t>Die Ausstellung „</w:t>
      </w:r>
      <w:r w:rsidR="004C0923" w:rsidRPr="00C8187A">
        <w:rPr>
          <w:rFonts w:ascii="Arial" w:hAnsi="Arial" w:cs="Arial"/>
          <w:sz w:val="22"/>
          <w:szCs w:val="22"/>
        </w:rPr>
        <w:t>Almanya — Leben in Deutschland</w:t>
      </w:r>
      <w:r w:rsidR="00CF7B8E" w:rsidRPr="00C8187A">
        <w:rPr>
          <w:rFonts w:ascii="Arial" w:hAnsi="Arial" w:cs="Arial"/>
          <w:sz w:val="22"/>
          <w:szCs w:val="22"/>
        </w:rPr>
        <w:t>“ ist damit auch ein Beitrag zum deutschlandweiten Erinnern an dieses Kapitel der Geschichte und ihre Auswirkungen auf die Kultur und die Gesellschaft unseres Landes.</w:t>
      </w:r>
    </w:p>
    <w:p w:rsidR="00CF7B8E" w:rsidRPr="00C8187A" w:rsidRDefault="00CF7B8E" w:rsidP="00D4145A">
      <w:pPr>
        <w:spacing w:line="300" w:lineRule="atLeast"/>
        <w:rPr>
          <w:rFonts w:ascii="Arial" w:hAnsi="Arial" w:cs="Arial"/>
          <w:sz w:val="22"/>
          <w:szCs w:val="22"/>
        </w:rPr>
      </w:pPr>
    </w:p>
    <w:p w:rsidR="00057780" w:rsidRPr="00C8187A" w:rsidRDefault="00CF7B8E" w:rsidP="00D4145A">
      <w:pPr>
        <w:spacing w:line="300" w:lineRule="atLeast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C8187A">
        <w:rPr>
          <w:rFonts w:ascii="Arial" w:hAnsi="Arial" w:cs="Arial"/>
          <w:sz w:val="22"/>
          <w:szCs w:val="22"/>
        </w:rPr>
        <w:t xml:space="preserve">Ünals Fotos </w:t>
      </w:r>
      <w:r w:rsidR="00A0307D" w:rsidRPr="00C8187A">
        <w:rPr>
          <w:rFonts w:ascii="Arial" w:hAnsi="Arial" w:cs="Arial"/>
          <w:sz w:val="22"/>
          <w:szCs w:val="22"/>
        </w:rPr>
        <w:t xml:space="preserve">führen uns </w:t>
      </w:r>
      <w:r w:rsidR="00B16062" w:rsidRPr="00C8187A">
        <w:rPr>
          <w:rFonts w:ascii="Arial" w:hAnsi="Arial" w:cs="Arial"/>
          <w:sz w:val="22"/>
          <w:szCs w:val="22"/>
        </w:rPr>
        <w:t>in</w:t>
      </w:r>
      <w:r w:rsidR="00A0307D" w:rsidRPr="00C8187A">
        <w:rPr>
          <w:rFonts w:ascii="Arial" w:hAnsi="Arial" w:cs="Arial"/>
          <w:sz w:val="22"/>
          <w:szCs w:val="22"/>
        </w:rPr>
        <w:t xml:space="preserve"> </w:t>
      </w:r>
      <w:r w:rsidR="00B16062" w:rsidRPr="00C8187A">
        <w:rPr>
          <w:rFonts w:ascii="Arial" w:hAnsi="Arial" w:cs="Arial"/>
          <w:sz w:val="22"/>
          <w:szCs w:val="22"/>
        </w:rPr>
        <w:t>Häuser und Wohnzimmer</w:t>
      </w:r>
      <w:r w:rsidR="00C07882" w:rsidRPr="00C8187A">
        <w:rPr>
          <w:rFonts w:ascii="Arial" w:hAnsi="Arial" w:cs="Arial"/>
          <w:sz w:val="22"/>
          <w:szCs w:val="22"/>
        </w:rPr>
        <w:t>. Ein Mann sitzt auf seine</w:t>
      </w:r>
      <w:r w:rsidR="00FA2D4C" w:rsidRPr="00C8187A">
        <w:rPr>
          <w:rFonts w:ascii="Arial" w:hAnsi="Arial" w:cs="Arial"/>
          <w:sz w:val="22"/>
          <w:szCs w:val="22"/>
        </w:rPr>
        <w:t>m</w:t>
      </w:r>
      <w:r w:rsidR="00C07882" w:rsidRPr="00C8187A">
        <w:rPr>
          <w:rFonts w:ascii="Arial" w:hAnsi="Arial" w:cs="Arial"/>
          <w:sz w:val="22"/>
          <w:szCs w:val="22"/>
        </w:rPr>
        <w:t xml:space="preserve"> Sofa und spielt die </w:t>
      </w:r>
      <w:proofErr w:type="spellStart"/>
      <w:r w:rsidR="00C07882" w:rsidRPr="00C8187A">
        <w:rPr>
          <w:rFonts w:ascii="Arial" w:hAnsi="Arial" w:cs="Arial"/>
          <w:i/>
          <w:sz w:val="22"/>
          <w:szCs w:val="22"/>
        </w:rPr>
        <w:t>B</w:t>
      </w:r>
      <w:r w:rsidR="00B16062" w:rsidRPr="00C8187A">
        <w:rPr>
          <w:rFonts w:ascii="Arial" w:hAnsi="Arial" w:cs="Arial"/>
          <w:i/>
          <w:iCs/>
          <w:sz w:val="22"/>
          <w:szCs w:val="22"/>
          <w:shd w:val="clear" w:color="auto" w:fill="FFFFFF"/>
        </w:rPr>
        <w:t>ağlama</w:t>
      </w:r>
      <w:proofErr w:type="spellEnd"/>
      <w:r w:rsidR="00C07882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während im Hintergrund an der Wand ein </w:t>
      </w:r>
      <w:r w:rsidR="00B16062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Plakat des SPD-Kandidaten </w:t>
      </w:r>
      <w:r w:rsidR="00EB1B8E" w:rsidRPr="00C8187A">
        <w:rPr>
          <w:rFonts w:ascii="Arial" w:hAnsi="Arial" w:cs="Arial"/>
          <w:bCs/>
          <w:sz w:val="22"/>
          <w:szCs w:val="22"/>
          <w:shd w:val="clear" w:color="auto" w:fill="FFFFFF"/>
        </w:rPr>
        <w:t>Hans-Jochen</w:t>
      </w:r>
      <w:r w:rsidR="00A77E81" w:rsidRPr="00C8187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Vogel</w:t>
      </w:r>
      <w:r w:rsidR="00C07882" w:rsidRPr="00C8187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hängt. Wir sehen</w:t>
      </w:r>
      <w:r w:rsidR="00FA2D4C" w:rsidRPr="00C8187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eine </w:t>
      </w:r>
      <w:r w:rsidR="00B16062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Familie</w:t>
      </w:r>
      <w:r w:rsidR="00FA2D4C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am Essenstisch und erkennen </w:t>
      </w:r>
      <w:r w:rsidR="006A3F3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da</w:t>
      </w:r>
      <w:r w:rsidR="00A0307D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hinter</w:t>
      </w:r>
      <w:r w:rsidR="006A3F3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 w:rsidR="00FA2D4C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das Bild einer Moschee. Auf einem anderen Familien</w:t>
      </w:r>
      <w:r w:rsidR="00E06D25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foto </w:t>
      </w:r>
      <w:r w:rsidR="00FA2D4C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hat ein Junge seinen </w:t>
      </w:r>
      <w:r w:rsidR="00B16062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Karnevals-Cowboy-Hut</w:t>
      </w:r>
      <w:r w:rsidR="00FA2D4C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aufgezogen</w:t>
      </w:r>
      <w:r w:rsidR="00B16062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  <w:r w:rsidR="00E06D25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Ünals fotografische Arbeiten porträtieren die Menschen, sie zeigen 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Alltagsszenen ebenso wie de</w:t>
      </w:r>
      <w:r w:rsidR="00E06D25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n 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Gang au</w:t>
      </w:r>
      <w:r w:rsidR="0017589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fs 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Arbeitsamt, Demonstrationen und auch politische Slogans und Plakate — „Deutschland den Deutschen“, „1 Million ausländische Kinder ohne Zukunft“. Und natürlich</w:t>
      </w:r>
      <w:r w:rsidR="00E06D25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sind 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auch</w:t>
      </w:r>
      <w:r w:rsidR="00E06D25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Bilder von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Feiern und Feste</w:t>
      </w:r>
      <w:r w:rsidR="00E06D25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n dabei</w:t>
      </w:r>
      <w:r w:rsidR="00A0307D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Tanzszenen oder 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das Brautpaar, an dessen festliche</w:t>
      </w:r>
      <w:r w:rsidR="00A0307D" w:rsidRPr="00C8187A">
        <w:rPr>
          <w:rFonts w:ascii="Arial" w:hAnsi="Arial" w:cs="Arial"/>
          <w:iCs/>
          <w:sz w:val="22"/>
          <w:szCs w:val="22"/>
          <w:shd w:val="clear" w:color="auto" w:fill="FFFFFF"/>
        </w:rPr>
        <w:t>r</w:t>
      </w:r>
      <w:r w:rsidR="00057780" w:rsidRPr="00C8187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Kleidung die Gäste zahlreiche D-Mark gepinnt haben. </w:t>
      </w:r>
    </w:p>
    <w:p w:rsidR="00057780" w:rsidRPr="00C8187A" w:rsidRDefault="00807D54" w:rsidP="00D4145A">
      <w:pPr>
        <w:spacing w:line="300" w:lineRule="atLeast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C8187A">
        <w:rPr>
          <w:rFonts w:ascii="Arial" w:hAnsi="Arial" w:cs="Arial"/>
          <w:sz w:val="22"/>
          <w:szCs w:val="22"/>
          <w:shd w:val="clear" w:color="auto" w:fill="FFFFFF"/>
        </w:rPr>
        <w:t>“Heimat ist kein Ort, Heimat ist ein Gefühl!” zitiert Mehmet Ünal Herbert Grönemeyer auf seiner Internetseite. Die Fotos von „</w:t>
      </w:r>
      <w:r w:rsidR="004C0923" w:rsidRPr="00C8187A">
        <w:rPr>
          <w:rFonts w:ascii="Arial" w:hAnsi="Arial" w:cs="Arial"/>
          <w:sz w:val="22"/>
          <w:szCs w:val="22"/>
          <w:shd w:val="clear" w:color="auto" w:fill="FFFFFF"/>
        </w:rPr>
        <w:t>Almanya — Leben in Deutschland</w:t>
      </w:r>
      <w:r w:rsidRPr="00C8187A">
        <w:rPr>
          <w:rFonts w:ascii="Arial" w:hAnsi="Arial" w:cs="Arial"/>
          <w:sz w:val="22"/>
          <w:szCs w:val="22"/>
          <w:shd w:val="clear" w:color="auto" w:fill="FFFFFF"/>
        </w:rPr>
        <w:t xml:space="preserve">“ geben Gelegenheit, diesem Satz nachzufühlen. </w:t>
      </w:r>
    </w:p>
    <w:p w:rsidR="00057780" w:rsidRPr="00C8187A" w:rsidRDefault="00057780" w:rsidP="00D4145A">
      <w:pPr>
        <w:spacing w:line="300" w:lineRule="atLeast"/>
        <w:rPr>
          <w:rFonts w:ascii="Arial" w:hAnsi="Arial" w:cs="Arial"/>
          <w:iCs/>
          <w:sz w:val="21"/>
          <w:szCs w:val="21"/>
          <w:shd w:val="clear" w:color="auto" w:fill="FFFFFF"/>
        </w:rPr>
      </w:pPr>
    </w:p>
    <w:p w:rsidR="00C8187A" w:rsidRDefault="004C0923" w:rsidP="00CD716E">
      <w:pPr>
        <w:pStyle w:val="Default"/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</w:pPr>
      <w:r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Die Ausstellung ist bis </w:t>
      </w:r>
      <w:r w:rsidR="0098120C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3</w:t>
      </w:r>
      <w:r w:rsidR="00087E4B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0</w:t>
      </w:r>
      <w:r w:rsidR="0098120C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. November </w:t>
      </w:r>
      <w:r w:rsidR="00EF5CD3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2021 </w:t>
      </w:r>
      <w:r w:rsidR="00D4145A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im eintrittsfreien Eingangsbereich des Weltkulturerbes </w:t>
      </w:r>
      <w:r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zu sehen.</w:t>
      </w:r>
      <w:r w:rsidR="00D4145A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</w:t>
      </w:r>
      <w:r w:rsidR="00652440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br/>
      </w:r>
    </w:p>
    <w:p w:rsidR="00CD716E" w:rsidRPr="00C8187A" w:rsidRDefault="00652440" w:rsidP="00CD716E">
      <w:pPr>
        <w:pStyle w:val="Default"/>
        <w:rPr>
          <w:rFonts w:ascii="Arial" w:hAnsi="Arial" w:cs="Arial"/>
          <w:color w:val="auto"/>
        </w:rPr>
      </w:pPr>
      <w:r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Der 60. Jahrestag des deutsch-türkischen Anwerbeabkommens wird</w:t>
      </w:r>
      <w:r w:rsidR="00D4145A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in der Völklinger Hütte</w:t>
      </w:r>
      <w:r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</w:t>
      </w:r>
      <w:r w:rsidR="00420FD9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am Samstag, den 30. Oktober um 18 Uhr</w:t>
      </w:r>
      <w:r w:rsidR="00D4145A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</w:t>
      </w:r>
      <w:r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mit einem Festakt gewürdigt. Es sprechen</w:t>
      </w:r>
      <w:r w:rsidR="00194F92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der </w:t>
      </w:r>
      <w:r w:rsidR="00EB21F3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Ausstellungsleiter am Weltkulturerbe Völklinger Hütte</w:t>
      </w:r>
      <w:r w:rsidR="00194F92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Frank Krämer</w:t>
      </w:r>
      <w:r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, Landesintegrationsbeauftragte und Sozialministerin Monika Bachmann</w:t>
      </w:r>
      <w:r w:rsidR="00EB21F3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</w:t>
      </w:r>
      <w:r w:rsidR="00CF4D44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>sowie einer der ersten türkischen Hüttenarbeiter</w:t>
      </w:r>
      <w:r w:rsidR="00D4145A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in Völklingen</w:t>
      </w:r>
      <w:r w:rsidR="00CF4D44" w:rsidRPr="00C8187A">
        <w:rPr>
          <w:rFonts w:ascii="Arial" w:hAnsi="Arial" w:cs="Arial"/>
          <w:iCs/>
          <w:color w:val="auto"/>
          <w:sz w:val="22"/>
          <w:szCs w:val="22"/>
          <w:shd w:val="clear" w:color="auto" w:fill="FFFFFF"/>
        </w:rPr>
        <w:t xml:space="preserve"> </w:t>
      </w:r>
      <w:r w:rsidR="00CF4D44" w:rsidRPr="00C8187A">
        <w:rPr>
          <w:rFonts w:ascii="Arial" w:hAnsi="Arial" w:cs="Arial"/>
          <w:bCs/>
          <w:color w:val="auto"/>
          <w:sz w:val="22"/>
          <w:szCs w:val="22"/>
        </w:rPr>
        <w:t xml:space="preserve">Kaya </w:t>
      </w:r>
      <w:proofErr w:type="spellStart"/>
      <w:r w:rsidR="00CF4D44" w:rsidRPr="00C8187A">
        <w:rPr>
          <w:rFonts w:ascii="Arial" w:hAnsi="Arial" w:cs="Arial"/>
          <w:bCs/>
          <w:color w:val="auto"/>
          <w:sz w:val="22"/>
          <w:szCs w:val="22"/>
        </w:rPr>
        <w:t>Urhan</w:t>
      </w:r>
      <w:proofErr w:type="spellEnd"/>
      <w:r w:rsidR="00CF4D44" w:rsidRPr="00C8187A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CF4D44" w:rsidRPr="00C8187A">
        <w:rPr>
          <w:rFonts w:ascii="Arial" w:hAnsi="Arial" w:cs="Arial"/>
          <w:bCs/>
          <w:color w:val="auto"/>
          <w:sz w:val="22"/>
          <w:szCs w:val="22"/>
        </w:rPr>
        <w:br/>
        <w:t xml:space="preserve">Mehmet Ünal wird die Ausstellung persönlich eröffnen, der Ministerpräsident Tobias Hans sendet eine Videobotschaft. Musikalisch begleitet wird der Festakt von der Pianistin </w:t>
      </w:r>
      <w:proofErr w:type="spellStart"/>
      <w:r w:rsidR="00CF4D44" w:rsidRPr="00C8187A">
        <w:rPr>
          <w:rFonts w:ascii="Arial" w:hAnsi="Arial" w:cs="Arial"/>
          <w:bCs/>
          <w:color w:val="auto"/>
          <w:sz w:val="22"/>
          <w:szCs w:val="22"/>
        </w:rPr>
        <w:t>Güne</w:t>
      </w:r>
      <w:r w:rsidR="000B5A73" w:rsidRPr="00C8187A">
        <w:rPr>
          <w:rFonts w:ascii="Arial" w:hAnsi="Arial" w:cs="Arial"/>
          <w:bCs/>
          <w:color w:val="auto"/>
          <w:sz w:val="22"/>
          <w:szCs w:val="22"/>
        </w:rPr>
        <w:t>ş</w:t>
      </w:r>
      <w:proofErr w:type="spellEnd"/>
      <w:r w:rsidR="000B5A73" w:rsidRPr="00C8187A">
        <w:rPr>
          <w:rFonts w:ascii="Arial" w:hAnsi="Arial" w:cs="Arial"/>
          <w:bCs/>
          <w:color w:val="auto"/>
          <w:sz w:val="22"/>
          <w:szCs w:val="22"/>
        </w:rPr>
        <w:t xml:space="preserve"> Oba.</w:t>
      </w:r>
      <w:r w:rsidR="00EB21F3" w:rsidRPr="00C8187A">
        <w:rPr>
          <w:rFonts w:ascii="Arial" w:hAnsi="Arial" w:cs="Arial"/>
          <w:bCs/>
          <w:color w:val="auto"/>
          <w:sz w:val="22"/>
          <w:szCs w:val="22"/>
        </w:rPr>
        <w:br/>
        <w:t>Für die Veranstaltung gilt die 3-G-Regel (</w:t>
      </w:r>
      <w:r w:rsidR="00EB21F3" w:rsidRPr="00C8187A">
        <w:rPr>
          <w:rFonts w:ascii="Arial" w:hAnsi="Arial" w:cs="Arial"/>
          <w:color w:val="auto"/>
          <w:sz w:val="22"/>
          <w:szCs w:val="22"/>
        </w:rPr>
        <w:t>Geimpft, Genesen, Getestet)</w:t>
      </w:r>
      <w:r w:rsidR="00CD716E" w:rsidRPr="00C8187A">
        <w:rPr>
          <w:rFonts w:ascii="Arial" w:hAnsi="Arial" w:cs="Arial"/>
          <w:color w:val="auto"/>
          <w:sz w:val="22"/>
          <w:szCs w:val="22"/>
        </w:rPr>
        <w:t>. D</w:t>
      </w:r>
      <w:r w:rsidR="00EB21F3" w:rsidRPr="00C8187A">
        <w:rPr>
          <w:rFonts w:ascii="Arial" w:hAnsi="Arial" w:cs="Arial"/>
          <w:color w:val="auto"/>
          <w:sz w:val="22"/>
          <w:szCs w:val="22"/>
        </w:rPr>
        <w:t xml:space="preserve">ie </w:t>
      </w:r>
      <w:proofErr w:type="spellStart"/>
      <w:r w:rsidR="00EB21F3" w:rsidRPr="00C8187A">
        <w:rPr>
          <w:rFonts w:ascii="Arial" w:hAnsi="Arial" w:cs="Arial"/>
          <w:color w:val="auto"/>
          <w:sz w:val="22"/>
          <w:szCs w:val="22"/>
        </w:rPr>
        <w:t>TeilnehmerInnenzahl</w:t>
      </w:r>
      <w:proofErr w:type="spellEnd"/>
      <w:r w:rsidR="00EB21F3" w:rsidRPr="00C8187A">
        <w:rPr>
          <w:rFonts w:ascii="Arial" w:hAnsi="Arial" w:cs="Arial"/>
          <w:color w:val="auto"/>
          <w:sz w:val="22"/>
          <w:szCs w:val="22"/>
        </w:rPr>
        <w:t xml:space="preserve"> ist begrenzt, d</w:t>
      </w:r>
      <w:r w:rsidR="00CD716E" w:rsidRPr="00C8187A">
        <w:rPr>
          <w:rFonts w:ascii="Arial" w:hAnsi="Arial" w:cs="Arial"/>
          <w:color w:val="auto"/>
          <w:sz w:val="22"/>
          <w:szCs w:val="22"/>
        </w:rPr>
        <w:t>aher wir</w:t>
      </w:r>
      <w:r w:rsidR="00C142DA" w:rsidRPr="00C8187A">
        <w:rPr>
          <w:rFonts w:ascii="Arial" w:hAnsi="Arial" w:cs="Arial"/>
          <w:color w:val="auto"/>
          <w:sz w:val="22"/>
          <w:szCs w:val="22"/>
        </w:rPr>
        <w:t>d</w:t>
      </w:r>
      <w:r w:rsidR="00CD716E" w:rsidRPr="00C8187A">
        <w:rPr>
          <w:rFonts w:ascii="Arial" w:hAnsi="Arial" w:cs="Arial"/>
          <w:color w:val="auto"/>
          <w:sz w:val="22"/>
          <w:szCs w:val="22"/>
        </w:rPr>
        <w:t xml:space="preserve"> um Anmeldung gebeten unter</w:t>
      </w:r>
      <w:r w:rsidR="00EB21F3" w:rsidRPr="00C8187A">
        <w:rPr>
          <w:rFonts w:ascii="Arial" w:hAnsi="Arial" w:cs="Arial"/>
          <w:color w:val="auto"/>
          <w:sz w:val="22"/>
          <w:szCs w:val="22"/>
        </w:rPr>
        <w:t xml:space="preserve"> </w:t>
      </w:r>
      <w:r w:rsidR="00460106" w:rsidRPr="00C8187A">
        <w:rPr>
          <w:rFonts w:ascii="Arial" w:hAnsi="Arial" w:cs="Arial"/>
          <w:color w:val="auto"/>
          <w:sz w:val="22"/>
          <w:szCs w:val="22"/>
        </w:rPr>
        <w:t>ReferatIntegration@soziales.saarland.de oder per Telefon</w:t>
      </w:r>
      <w:r w:rsidR="00CD716E" w:rsidRPr="00C8187A">
        <w:rPr>
          <w:rFonts w:ascii="Arial" w:hAnsi="Arial" w:cs="Arial"/>
          <w:color w:val="auto"/>
          <w:sz w:val="22"/>
          <w:szCs w:val="22"/>
        </w:rPr>
        <w:t xml:space="preserve"> 0681-5013484.</w:t>
      </w:r>
      <w:r w:rsidR="00460106" w:rsidRPr="00C8187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p w:rsidR="00CD716E" w:rsidRPr="00C8187A" w:rsidRDefault="00CD716E" w:rsidP="00CD716E">
      <w:pPr>
        <w:autoSpaceDE w:val="0"/>
        <w:autoSpaceDN w:val="0"/>
        <w:adjustRightInd w:val="0"/>
        <w:rPr>
          <w:rFonts w:ascii="Arial" w:hAnsi="Arial" w:cs="Arial"/>
        </w:rPr>
      </w:pPr>
    </w:p>
    <w:sectPr w:rsidR="00CD716E" w:rsidRPr="00C8187A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57780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87E4B"/>
    <w:rsid w:val="00091EFF"/>
    <w:rsid w:val="000967A8"/>
    <w:rsid w:val="000A35E0"/>
    <w:rsid w:val="000A519D"/>
    <w:rsid w:val="000A7668"/>
    <w:rsid w:val="000B16FC"/>
    <w:rsid w:val="000B19C1"/>
    <w:rsid w:val="000B5A73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2428"/>
    <w:rsid w:val="001548F4"/>
    <w:rsid w:val="001705CE"/>
    <w:rsid w:val="00170E86"/>
    <w:rsid w:val="001727BF"/>
    <w:rsid w:val="00175890"/>
    <w:rsid w:val="00183B02"/>
    <w:rsid w:val="00184587"/>
    <w:rsid w:val="0019309C"/>
    <w:rsid w:val="00194406"/>
    <w:rsid w:val="00194CC0"/>
    <w:rsid w:val="00194F92"/>
    <w:rsid w:val="001A0DD1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1F6731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1A51"/>
    <w:rsid w:val="002762AA"/>
    <w:rsid w:val="00276664"/>
    <w:rsid w:val="00277943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C90"/>
    <w:rsid w:val="002B252B"/>
    <w:rsid w:val="002B3608"/>
    <w:rsid w:val="002C4209"/>
    <w:rsid w:val="002D019C"/>
    <w:rsid w:val="002D025A"/>
    <w:rsid w:val="002E2E77"/>
    <w:rsid w:val="002E353C"/>
    <w:rsid w:val="002F10B0"/>
    <w:rsid w:val="002F30F7"/>
    <w:rsid w:val="002F539B"/>
    <w:rsid w:val="002F5C73"/>
    <w:rsid w:val="002F774F"/>
    <w:rsid w:val="00303752"/>
    <w:rsid w:val="003046B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521C"/>
    <w:rsid w:val="003E66A4"/>
    <w:rsid w:val="003E73A7"/>
    <w:rsid w:val="0040502E"/>
    <w:rsid w:val="00407D8C"/>
    <w:rsid w:val="004117F9"/>
    <w:rsid w:val="00412E17"/>
    <w:rsid w:val="0041572E"/>
    <w:rsid w:val="00415871"/>
    <w:rsid w:val="004209B9"/>
    <w:rsid w:val="00420FD9"/>
    <w:rsid w:val="00422719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106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923"/>
    <w:rsid w:val="004C0CB2"/>
    <w:rsid w:val="004C25C3"/>
    <w:rsid w:val="004C59FC"/>
    <w:rsid w:val="004C6035"/>
    <w:rsid w:val="004D132E"/>
    <w:rsid w:val="004D1FA4"/>
    <w:rsid w:val="004D2112"/>
    <w:rsid w:val="004D56A7"/>
    <w:rsid w:val="004D7686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05171"/>
    <w:rsid w:val="00511FE0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356C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244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3F30"/>
    <w:rsid w:val="006A4333"/>
    <w:rsid w:val="006A5BBF"/>
    <w:rsid w:val="006C0700"/>
    <w:rsid w:val="006C14C0"/>
    <w:rsid w:val="006C15C7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07D54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120C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307D"/>
    <w:rsid w:val="00A041D9"/>
    <w:rsid w:val="00A10FE9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80"/>
    <w:rsid w:val="00A45BAF"/>
    <w:rsid w:val="00A5566F"/>
    <w:rsid w:val="00A612B5"/>
    <w:rsid w:val="00A614A5"/>
    <w:rsid w:val="00A61922"/>
    <w:rsid w:val="00A61DB5"/>
    <w:rsid w:val="00A77E81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16062"/>
    <w:rsid w:val="00B215BF"/>
    <w:rsid w:val="00B251E5"/>
    <w:rsid w:val="00B2591E"/>
    <w:rsid w:val="00B30311"/>
    <w:rsid w:val="00B32620"/>
    <w:rsid w:val="00B41866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B587D"/>
    <w:rsid w:val="00BC27DA"/>
    <w:rsid w:val="00BC2802"/>
    <w:rsid w:val="00BC74FE"/>
    <w:rsid w:val="00BD1F43"/>
    <w:rsid w:val="00BD536D"/>
    <w:rsid w:val="00BE0708"/>
    <w:rsid w:val="00BE2A12"/>
    <w:rsid w:val="00BE2A71"/>
    <w:rsid w:val="00BE322B"/>
    <w:rsid w:val="00BE6FAF"/>
    <w:rsid w:val="00BE7135"/>
    <w:rsid w:val="00C008B8"/>
    <w:rsid w:val="00C01A5E"/>
    <w:rsid w:val="00C05C1A"/>
    <w:rsid w:val="00C07882"/>
    <w:rsid w:val="00C142DA"/>
    <w:rsid w:val="00C219D1"/>
    <w:rsid w:val="00C21E20"/>
    <w:rsid w:val="00C2485D"/>
    <w:rsid w:val="00C2609C"/>
    <w:rsid w:val="00C2681E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72E3A"/>
    <w:rsid w:val="00C75B50"/>
    <w:rsid w:val="00C8187A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16E"/>
    <w:rsid w:val="00CD7C55"/>
    <w:rsid w:val="00CE1DB1"/>
    <w:rsid w:val="00CF4D44"/>
    <w:rsid w:val="00CF5297"/>
    <w:rsid w:val="00CF7B8E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145A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28B1"/>
    <w:rsid w:val="00D930DB"/>
    <w:rsid w:val="00D95E8E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6D25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1B8E"/>
    <w:rsid w:val="00EB21F3"/>
    <w:rsid w:val="00EB401C"/>
    <w:rsid w:val="00EC3C34"/>
    <w:rsid w:val="00EC457A"/>
    <w:rsid w:val="00EC7EC8"/>
    <w:rsid w:val="00ED0416"/>
    <w:rsid w:val="00EF0256"/>
    <w:rsid w:val="00EF112D"/>
    <w:rsid w:val="00EF26E5"/>
    <w:rsid w:val="00EF3CF1"/>
    <w:rsid w:val="00EF5CD3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2D4C"/>
    <w:rsid w:val="00FA361C"/>
    <w:rsid w:val="00FA49B1"/>
    <w:rsid w:val="00FC0EA7"/>
    <w:rsid w:val="00FC2F1E"/>
    <w:rsid w:val="00FC7432"/>
    <w:rsid w:val="00FD16D9"/>
    <w:rsid w:val="00FD1D37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6F283E63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C332-01F1-4CD7-B367-5A65C282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2</cp:revision>
  <cp:lastPrinted>2021-10-25T07:53:00Z</cp:lastPrinted>
  <dcterms:created xsi:type="dcterms:W3CDTF">2021-10-25T08:05:00Z</dcterms:created>
  <dcterms:modified xsi:type="dcterms:W3CDTF">2021-10-25T08:05:00Z</dcterms:modified>
</cp:coreProperties>
</file>